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3061AA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10351026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7B713B" w:rsidP="007B713B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30.01.2019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191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68" w:rsidRPr="00FE5168" w:rsidRDefault="00FE5168" w:rsidP="00FE51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13B" w:rsidRDefault="007B713B" w:rsidP="007B713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«Прокуратура Волжского района направила в суд уголовное дело по несанкционированной врезке».</w:t>
      </w:r>
    </w:p>
    <w:p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Волжского района  утверждено обвинительное заключение по уголовному делу в отношении ранее судимого  жителя пос. Белозерки В</w:t>
      </w:r>
      <w:r>
        <w:rPr>
          <w:rFonts w:ascii="Times New Roman" w:hAnsi="Times New Roman" w:cs="Times New Roman"/>
          <w:sz w:val="28"/>
          <w:szCs w:val="28"/>
        </w:rPr>
        <w:t>олжского района С</w:t>
      </w:r>
      <w:r>
        <w:rPr>
          <w:rFonts w:ascii="Times New Roman" w:hAnsi="Times New Roman" w:cs="Times New Roman"/>
          <w:sz w:val="28"/>
          <w:szCs w:val="28"/>
        </w:rPr>
        <w:t>., обвиняемого в совершении преступлений,  предусмотренных ст. ст.30 ч.1, 158 ч.3 п. «б»; 30 ч.3, 158 ч.3 п. «б» УК РФ, то есть приготовление к тайному хищению чужого имущества, из нефтепродуктопровода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покушение на тайное хищение чужого имущества, группой лиц по предварительному сговору, из нефтепродуктопровода.  </w:t>
      </w:r>
    </w:p>
    <w:p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расследования установлено, что в период с июн</w:t>
      </w:r>
      <w:r>
        <w:rPr>
          <w:rFonts w:ascii="Times New Roman" w:hAnsi="Times New Roman" w:cs="Times New Roman"/>
          <w:sz w:val="28"/>
          <w:szCs w:val="28"/>
        </w:rPr>
        <w:t>я  по октябрь 2018 года  С</w:t>
      </w:r>
      <w:r>
        <w:rPr>
          <w:rFonts w:ascii="Times New Roman" w:hAnsi="Times New Roman" w:cs="Times New Roman"/>
          <w:sz w:val="28"/>
          <w:szCs w:val="28"/>
        </w:rPr>
        <w:t>., изготовил несанкционированную врезку на 481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агистрального нефтепродуктопровода «Уфа-Западное направление»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-Урал», проходящего около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для последующего хищения путём откачки из неё, при помощи отвода, дизельного топлива в грузовой автотранспорт. После чего, вступил в преступный сговор с не установленными предварительным следствием лицами, с целью хищения дизельного топлива из вышеуказанного магистрального нефтепродуктопровода.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группа лиц свой преступный умысел до конца довести не смогла, по независящим от них обстоятельствам, так как сотрудники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-охрана» пресекли хищение, задержав а/м КАМАЗ с полуприцепом-цистерной с похищенным дизельным топливо</w:t>
      </w:r>
      <w:r>
        <w:rPr>
          <w:rFonts w:ascii="Times New Roman" w:hAnsi="Times New Roman" w:cs="Times New Roman"/>
          <w:sz w:val="28"/>
          <w:szCs w:val="28"/>
        </w:rPr>
        <w:t>м.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задержан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сотрудниками полиции, остальным участникам преступной группы удалось скрыться с места преступления. </w:t>
      </w:r>
    </w:p>
    <w:p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28 января 2019 года направлено в Волжский районный суд для рассмотрения по существу.</w:t>
      </w: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7B713B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061AA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7B713B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45C2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5FE0-5420-4FD8-A429-83EC96B9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2019-01-30T06:57:00Z</dcterms:created>
  <dcterms:modified xsi:type="dcterms:W3CDTF">2019-01-30T06:57:00Z</dcterms:modified>
</cp:coreProperties>
</file>